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0" w:rsidRDefault="003E7A43">
      <w:r>
        <w:t>WRIT 120 Fall 2015</w:t>
      </w:r>
    </w:p>
    <w:p w:rsidR="003E7A43" w:rsidRDefault="003E7A43">
      <w:r>
        <w:rPr>
          <w:i/>
        </w:rPr>
        <w:t>Sidewalk</w:t>
      </w:r>
      <w:r>
        <w:t xml:space="preserve"> </w:t>
      </w:r>
      <w:proofErr w:type="spellStart"/>
      <w:r>
        <w:t>Ch</w:t>
      </w:r>
      <w:proofErr w:type="spellEnd"/>
      <w:r>
        <w:t xml:space="preserve"> 1 Graded Discussion</w:t>
      </w:r>
      <w:r w:rsidR="002F01D4">
        <w:t xml:space="preserve"> rubric</w:t>
      </w:r>
    </w:p>
    <w:p w:rsidR="003E7A43" w:rsidRDefault="003E7A43"/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2621"/>
        <w:gridCol w:w="1410"/>
        <w:gridCol w:w="1295"/>
        <w:gridCol w:w="1293"/>
        <w:gridCol w:w="1387"/>
        <w:gridCol w:w="1305"/>
        <w:gridCol w:w="1305"/>
      </w:tblGrid>
      <w:tr w:rsidR="003E7A43" w:rsidTr="003E7A43">
        <w:trPr>
          <w:trHeight w:val="590"/>
        </w:trPr>
        <w:tc>
          <w:tcPr>
            <w:tcW w:w="2621" w:type="dxa"/>
            <w:vAlign w:val="center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  <w:r w:rsidRPr="001D050F">
              <w:rPr>
                <w:b/>
              </w:rPr>
              <w:t xml:space="preserve">Discussion </w:t>
            </w:r>
            <w:r>
              <w:rPr>
                <w:b/>
              </w:rPr>
              <w:t>Expectations</w:t>
            </w:r>
          </w:p>
        </w:tc>
        <w:tc>
          <w:tcPr>
            <w:tcW w:w="1410" w:type="dxa"/>
            <w:vAlign w:val="center"/>
          </w:tcPr>
          <w:p w:rsidR="003E7A43" w:rsidRPr="001D050F" w:rsidRDefault="002F01D4" w:rsidP="006D384E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295" w:type="dxa"/>
            <w:vAlign w:val="center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293" w:type="dxa"/>
            <w:vAlign w:val="center"/>
          </w:tcPr>
          <w:p w:rsidR="003E7A43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:rsidR="003E7A43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3E7A43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3E7A43" w:rsidRDefault="003E7A43" w:rsidP="006D384E">
            <w:pPr>
              <w:jc w:val="center"/>
              <w:rPr>
                <w:b/>
              </w:rPr>
            </w:pPr>
          </w:p>
        </w:tc>
      </w:tr>
      <w:tr w:rsidR="003E7A43" w:rsidTr="003E7A43">
        <w:trPr>
          <w:trHeight w:val="117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asks questions that move the conversation forward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  <w:vAlign w:val="center"/>
          </w:tcPr>
          <w:p w:rsidR="003E7A43" w:rsidRDefault="003E7A43" w:rsidP="006D384E">
            <w:pPr>
              <w:jc w:val="center"/>
            </w:pPr>
          </w:p>
        </w:tc>
        <w:tc>
          <w:tcPr>
            <w:tcW w:w="1387" w:type="dxa"/>
            <w:vAlign w:val="center"/>
          </w:tcPr>
          <w:p w:rsidR="003E7A43" w:rsidRDefault="003E7A43" w:rsidP="006D384E">
            <w:pPr>
              <w:jc w:val="center"/>
            </w:pPr>
          </w:p>
        </w:tc>
        <w:tc>
          <w:tcPr>
            <w:tcW w:w="1305" w:type="dxa"/>
            <w:vAlign w:val="center"/>
          </w:tcPr>
          <w:p w:rsidR="003E7A43" w:rsidRDefault="003E7A43" w:rsidP="006D384E">
            <w:pPr>
              <w:jc w:val="center"/>
            </w:pPr>
          </w:p>
        </w:tc>
        <w:tc>
          <w:tcPr>
            <w:tcW w:w="1305" w:type="dxa"/>
            <w:vAlign w:val="center"/>
          </w:tcPr>
          <w:p w:rsidR="003E7A43" w:rsidRDefault="003E7A43" w:rsidP="006D384E">
            <w:pPr>
              <w:jc w:val="center"/>
            </w:pPr>
          </w:p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uses information from the book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2F01D4" w:rsidP="002F01D4">
            <w:r>
              <w:t>S</w:t>
            </w:r>
            <w:r w:rsidR="003E7A43">
              <w:t>tudent relate</w:t>
            </w:r>
            <w:r>
              <w:t>s</w:t>
            </w:r>
            <w:r w:rsidR="003E7A43">
              <w:t xml:space="preserve"> ideas from the book to personal experiences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580"/>
        </w:trPr>
        <w:tc>
          <w:tcPr>
            <w:tcW w:w="2621" w:type="dxa"/>
            <w:vAlign w:val="center"/>
          </w:tcPr>
          <w:p w:rsidR="003E7A43" w:rsidRDefault="002F01D4" w:rsidP="003E7A43">
            <w:r>
              <w:t>S</w:t>
            </w:r>
            <w:r w:rsidR="003E7A43">
              <w:t>tudent applies own understanding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147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makes connections to own understanding, other information or courses, etc.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58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paraphrases their peers’ ideas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3E7A43" w:rsidP="002F01D4">
            <w:r>
              <w:t>Student synthes</w:t>
            </w:r>
            <w:r w:rsidR="002F01D4">
              <w:t>es</w:t>
            </w:r>
            <w:r>
              <w:t xml:space="preserve"> the ideas expressed in the group</w:t>
            </w:r>
            <w:bookmarkStart w:id="0" w:name="_GoBack"/>
            <w:bookmarkEnd w:id="0"/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59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asks questions to clarify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580"/>
        </w:trPr>
        <w:tc>
          <w:tcPr>
            <w:tcW w:w="2621" w:type="dxa"/>
            <w:vAlign w:val="center"/>
          </w:tcPr>
          <w:p w:rsidR="003E7A43" w:rsidRPr="001D050F" w:rsidRDefault="003E7A43" w:rsidP="003E7A43">
            <w:pPr>
              <w:jc w:val="center"/>
              <w:rPr>
                <w:b/>
              </w:rPr>
            </w:pPr>
            <w:r w:rsidRPr="001D050F">
              <w:rPr>
                <w:b/>
              </w:rPr>
              <w:t xml:space="preserve">Communication </w:t>
            </w:r>
            <w:r>
              <w:rPr>
                <w:b/>
              </w:rPr>
              <w:t>Expectations</w:t>
            </w:r>
          </w:p>
        </w:tc>
        <w:tc>
          <w:tcPr>
            <w:tcW w:w="1410" w:type="dxa"/>
            <w:vAlign w:val="center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3E7A43" w:rsidRPr="001D050F" w:rsidRDefault="003E7A43" w:rsidP="006D384E">
            <w:pPr>
              <w:jc w:val="center"/>
              <w:rPr>
                <w:b/>
              </w:rPr>
            </w:pPr>
          </w:p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allows others to speak but also participates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uses nonverbal to show he or she is listening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880"/>
        </w:trPr>
        <w:tc>
          <w:tcPr>
            <w:tcW w:w="2621" w:type="dxa"/>
            <w:vAlign w:val="center"/>
          </w:tcPr>
          <w:p w:rsidR="003E7A43" w:rsidRDefault="003E7A43" w:rsidP="003E7A43">
            <w:r>
              <w:t>Student makes eye contact with his or her peers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  <w:tr w:rsidR="003E7A43" w:rsidTr="003E7A43">
        <w:trPr>
          <w:trHeight w:val="2069"/>
        </w:trPr>
        <w:tc>
          <w:tcPr>
            <w:tcW w:w="2621" w:type="dxa"/>
            <w:vAlign w:val="center"/>
          </w:tcPr>
          <w:p w:rsidR="003E7A43" w:rsidRPr="003E7A43" w:rsidRDefault="003E7A43" w:rsidP="003E7A43">
            <w:pPr>
              <w:jc w:val="center"/>
              <w:rPr>
                <w:b/>
              </w:rPr>
            </w:pPr>
            <w:r w:rsidRPr="003E7A43">
              <w:rPr>
                <w:b/>
              </w:rPr>
              <w:t>NOTES</w:t>
            </w:r>
          </w:p>
        </w:tc>
        <w:tc>
          <w:tcPr>
            <w:tcW w:w="1410" w:type="dxa"/>
          </w:tcPr>
          <w:p w:rsidR="003E7A43" w:rsidRDefault="003E7A43" w:rsidP="006D384E"/>
        </w:tc>
        <w:tc>
          <w:tcPr>
            <w:tcW w:w="1295" w:type="dxa"/>
          </w:tcPr>
          <w:p w:rsidR="003E7A43" w:rsidRDefault="003E7A43" w:rsidP="006D384E"/>
        </w:tc>
        <w:tc>
          <w:tcPr>
            <w:tcW w:w="1293" w:type="dxa"/>
          </w:tcPr>
          <w:p w:rsidR="003E7A43" w:rsidRDefault="003E7A43" w:rsidP="006D384E"/>
        </w:tc>
        <w:tc>
          <w:tcPr>
            <w:tcW w:w="1387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  <w:tc>
          <w:tcPr>
            <w:tcW w:w="1305" w:type="dxa"/>
          </w:tcPr>
          <w:p w:rsidR="003E7A43" w:rsidRDefault="003E7A43" w:rsidP="006D384E"/>
        </w:tc>
      </w:tr>
    </w:tbl>
    <w:p w:rsidR="003E7A43" w:rsidRPr="003E7A43" w:rsidRDefault="003E7A43"/>
    <w:sectPr w:rsidR="003E7A43" w:rsidRPr="003E7A43" w:rsidSect="003E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3"/>
    <w:rsid w:val="00150350"/>
    <w:rsid w:val="002F01D4"/>
    <w:rsid w:val="003E7A43"/>
    <w:rsid w:val="00D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FF600-129A-4738-AFB2-68C23870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A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Broere</dc:creator>
  <cp:keywords/>
  <dc:description/>
  <cp:lastModifiedBy>Molly Broere</cp:lastModifiedBy>
  <cp:revision>2</cp:revision>
  <dcterms:created xsi:type="dcterms:W3CDTF">2015-10-06T22:43:00Z</dcterms:created>
  <dcterms:modified xsi:type="dcterms:W3CDTF">2015-10-06T22:43:00Z</dcterms:modified>
</cp:coreProperties>
</file>